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696" w:rsidRPr="004D4696" w:rsidRDefault="00CF193A" w:rsidP="00CF193A">
      <w:pPr>
        <w:jc w:val="center"/>
        <w:rPr>
          <w:rFonts w:ascii="Times New Roman CYR" w:eastAsia="Times New Roman" w:hAnsi="Times New Roman CYR" w:cs="Times New Roman CYR"/>
          <w:b/>
        </w:rPr>
      </w:pPr>
      <w:r>
        <w:rPr>
          <w:b/>
          <w:sz w:val="28"/>
          <w:szCs w:val="28"/>
        </w:rPr>
        <w:t xml:space="preserve"> </w:t>
      </w:r>
      <w:r w:rsidR="004D4696" w:rsidRPr="004D4696">
        <w:rPr>
          <w:rFonts w:ascii="Times New Roman CYR" w:eastAsia="Times New Roman" w:hAnsi="Times New Roman CYR" w:cs="Times New Roman CYR"/>
          <w:b/>
        </w:rPr>
        <w:t>Каковы особенности проведения допроса несовершеннолетнего свидетеля?</w:t>
      </w:r>
    </w:p>
    <w:p w:rsidR="004D4696" w:rsidRPr="004D4696" w:rsidRDefault="004D4696" w:rsidP="004D4696">
      <w:pPr>
        <w:ind w:firstLine="709"/>
        <w:jc w:val="both"/>
        <w:rPr>
          <w:rFonts w:ascii="Times New Roman CYR" w:eastAsia="Times New Roman" w:hAnsi="Times New Roman CYR" w:cs="Times New Roman CYR"/>
        </w:rPr>
      </w:pPr>
    </w:p>
    <w:p w:rsidR="004D4696" w:rsidRPr="004D4696" w:rsidRDefault="004D4696" w:rsidP="004D4696">
      <w:pPr>
        <w:ind w:firstLine="709"/>
        <w:jc w:val="both"/>
        <w:rPr>
          <w:rFonts w:ascii="Times New Roman CYR" w:eastAsia="Times New Roman" w:hAnsi="Times New Roman CYR" w:cs="Times New Roman CYR"/>
          <w:b/>
        </w:rPr>
      </w:pPr>
      <w:r w:rsidRPr="004D4696">
        <w:rPr>
          <w:rFonts w:ascii="Times New Roman CYR" w:eastAsia="Times New Roman" w:hAnsi="Times New Roman CYR" w:cs="Times New Roman CYR"/>
          <w:b/>
        </w:rPr>
        <w:t>Особенности допроса несовершеннолетнего в административном и гражданском судопроизводстве.</w:t>
      </w:r>
    </w:p>
    <w:p w:rsidR="004D4696" w:rsidRPr="004D4696" w:rsidRDefault="004D4696" w:rsidP="004D4696">
      <w:pPr>
        <w:ind w:firstLine="709"/>
        <w:jc w:val="both"/>
        <w:rPr>
          <w:rFonts w:ascii="Times New Roman CYR" w:eastAsia="Times New Roman" w:hAnsi="Times New Roman CYR" w:cs="Times New Roman CYR"/>
        </w:rPr>
      </w:pPr>
      <w:r w:rsidRPr="004D4696">
        <w:rPr>
          <w:rFonts w:ascii="Times New Roman CYR" w:eastAsia="Times New Roman" w:hAnsi="Times New Roman CYR" w:cs="Times New Roman CYR"/>
        </w:rPr>
        <w:t>Свидетеля в возрасте до 14 лет, а по усмотрению суда и свидетеля в возрасте от 14 до 16 лет допрашивают с участием педагогического работника, который вызывается в суд.</w:t>
      </w:r>
    </w:p>
    <w:p w:rsidR="004D4696" w:rsidRPr="004D4696" w:rsidRDefault="004D4696" w:rsidP="004D4696">
      <w:pPr>
        <w:ind w:firstLine="709"/>
        <w:jc w:val="both"/>
        <w:rPr>
          <w:rFonts w:ascii="Times New Roman CYR" w:eastAsia="Times New Roman" w:hAnsi="Times New Roman CYR" w:cs="Times New Roman CYR"/>
        </w:rPr>
      </w:pPr>
      <w:r w:rsidRPr="004D4696">
        <w:rPr>
          <w:rFonts w:ascii="Times New Roman CYR" w:eastAsia="Times New Roman" w:hAnsi="Times New Roman CYR" w:cs="Times New Roman CYR"/>
        </w:rPr>
        <w:t>В случае необходимости вызываются также родители, усыновители, опекун или попечитель несовершеннолетнего свидетеля (по административным делам - при отсутствии у них заинтересованности в исходе дела). Указанные лица могут с разрешения председательствующего задавать свидетелю вопросы, а также высказывать свое мнение относительно личности свидетеля и содержания данных им показаний.</w:t>
      </w:r>
    </w:p>
    <w:p w:rsidR="004D4696" w:rsidRPr="004D4696" w:rsidRDefault="004D4696" w:rsidP="004D4696">
      <w:pPr>
        <w:ind w:firstLine="709"/>
        <w:jc w:val="both"/>
        <w:rPr>
          <w:rFonts w:ascii="Times New Roman CYR" w:eastAsia="Times New Roman" w:hAnsi="Times New Roman CYR" w:cs="Times New Roman CYR"/>
        </w:rPr>
      </w:pPr>
      <w:r w:rsidRPr="004D4696">
        <w:rPr>
          <w:rFonts w:ascii="Times New Roman CYR" w:eastAsia="Times New Roman" w:hAnsi="Times New Roman CYR" w:cs="Times New Roman CYR"/>
        </w:rPr>
        <w:t>В исключительных случаях, если это необходимо для установления обстоятельств дела, на время допроса несовершеннолетнего свидетеля из зала судебного заседания на основании определения суда может быть удалено то или иное лицо, участвующее в деле, или может быть удален кто-либо из граждан, присутствующих в зале. Лицу, участвующему в деле, после возвращения в зал судебного заседания должна быть предоставлена возможность задать свидетелю вопросы.</w:t>
      </w:r>
    </w:p>
    <w:p w:rsidR="004D4696" w:rsidRPr="004D4696" w:rsidRDefault="004D4696" w:rsidP="004D4696">
      <w:pPr>
        <w:ind w:firstLine="709"/>
        <w:jc w:val="both"/>
        <w:rPr>
          <w:rFonts w:ascii="Times New Roman CYR" w:eastAsia="Times New Roman" w:hAnsi="Times New Roman CYR" w:cs="Times New Roman CYR"/>
        </w:rPr>
      </w:pPr>
      <w:r w:rsidRPr="004D4696">
        <w:rPr>
          <w:rFonts w:ascii="Times New Roman CYR" w:eastAsia="Times New Roman" w:hAnsi="Times New Roman CYR" w:cs="Times New Roman CYR"/>
        </w:rPr>
        <w:t>Свидетель, не достигший возраста 16 лет, по окончании его допроса удаляется из зала судебного заседания, за исключением случая, если суд признает необходимым присутствие этого свидетеля в зале судебного заседания</w:t>
      </w:r>
      <w:r>
        <w:rPr>
          <w:rFonts w:ascii="Times New Roman CYR" w:eastAsia="Times New Roman" w:hAnsi="Times New Roman CYR" w:cs="Times New Roman CYR"/>
        </w:rPr>
        <w:t>.</w:t>
      </w:r>
    </w:p>
    <w:p w:rsidR="004D4696" w:rsidRPr="004D4696" w:rsidRDefault="004D4696" w:rsidP="004D4696">
      <w:pPr>
        <w:ind w:firstLine="709"/>
        <w:jc w:val="both"/>
        <w:rPr>
          <w:rFonts w:ascii="Times New Roman CYR" w:eastAsia="Times New Roman" w:hAnsi="Times New Roman CYR" w:cs="Times New Roman CYR"/>
        </w:rPr>
      </w:pPr>
    </w:p>
    <w:p w:rsidR="004D4696" w:rsidRPr="004D4696" w:rsidRDefault="004D4696" w:rsidP="004D4696">
      <w:pPr>
        <w:ind w:firstLine="709"/>
        <w:jc w:val="both"/>
        <w:rPr>
          <w:rFonts w:ascii="Times New Roman CYR" w:eastAsia="Times New Roman" w:hAnsi="Times New Roman CYR" w:cs="Times New Roman CYR"/>
          <w:b/>
        </w:rPr>
      </w:pPr>
      <w:r w:rsidRPr="004D4696">
        <w:rPr>
          <w:rFonts w:ascii="Times New Roman CYR" w:eastAsia="Times New Roman" w:hAnsi="Times New Roman CYR" w:cs="Times New Roman CYR"/>
          <w:b/>
        </w:rPr>
        <w:t>Особенности опроса несовершеннолетнего по делам об административных правонарушениях.</w:t>
      </w:r>
    </w:p>
    <w:p w:rsidR="004D4696" w:rsidRPr="004D4696" w:rsidRDefault="004D4696" w:rsidP="004D4696">
      <w:pPr>
        <w:ind w:firstLine="709"/>
        <w:jc w:val="both"/>
        <w:rPr>
          <w:rFonts w:ascii="Times New Roman CYR" w:eastAsia="Times New Roman" w:hAnsi="Times New Roman CYR" w:cs="Times New Roman CYR"/>
        </w:rPr>
      </w:pPr>
      <w:r w:rsidRPr="004D4696">
        <w:rPr>
          <w:rFonts w:ascii="Times New Roman CYR" w:eastAsia="Times New Roman" w:hAnsi="Times New Roman CYR" w:cs="Times New Roman CYR"/>
        </w:rPr>
        <w:t>Свидетель обязан явиться по вызову судьи, органа, должностного лица, в производстве которых находится дело об административном правонарушении, и дать правдивые показания</w:t>
      </w:r>
      <w:r>
        <w:rPr>
          <w:rFonts w:ascii="Times New Roman CYR" w:eastAsia="Times New Roman" w:hAnsi="Times New Roman CYR" w:cs="Times New Roman CYR"/>
        </w:rPr>
        <w:t>.</w:t>
      </w:r>
    </w:p>
    <w:p w:rsidR="004D4696" w:rsidRPr="004D4696" w:rsidRDefault="004D4696" w:rsidP="004D4696">
      <w:pPr>
        <w:ind w:firstLine="709"/>
        <w:jc w:val="both"/>
        <w:rPr>
          <w:rFonts w:ascii="Times New Roman CYR" w:eastAsia="Times New Roman" w:hAnsi="Times New Roman CYR" w:cs="Times New Roman CYR"/>
        </w:rPr>
      </w:pPr>
      <w:r w:rsidRPr="004D4696">
        <w:rPr>
          <w:rFonts w:ascii="Times New Roman CYR" w:eastAsia="Times New Roman" w:hAnsi="Times New Roman CYR" w:cs="Times New Roman CYR"/>
        </w:rPr>
        <w:t>При опросе несовершеннолетнего свидетеля, не достигшего возраста 14 лет, обязательно присутствие педагога или психолога. В случае необходимости опрос проводится в присутствии законного представителя несовершеннолетнего свидетеля</w:t>
      </w:r>
      <w:r>
        <w:rPr>
          <w:rFonts w:ascii="Times New Roman CYR" w:eastAsia="Times New Roman" w:hAnsi="Times New Roman CYR" w:cs="Times New Roman CYR"/>
        </w:rPr>
        <w:t xml:space="preserve">. </w:t>
      </w:r>
      <w:r w:rsidRPr="004D4696">
        <w:rPr>
          <w:rFonts w:ascii="Times New Roman CYR" w:eastAsia="Times New Roman" w:hAnsi="Times New Roman CYR" w:cs="Times New Roman CYR"/>
        </w:rPr>
        <w:t>Законными представителями несовершеннолетнего являются родители, усыновители, опекуны, попечители или иные лица (организации)</w:t>
      </w:r>
      <w:r>
        <w:rPr>
          <w:rFonts w:ascii="Times New Roman CYR" w:eastAsia="Times New Roman" w:hAnsi="Times New Roman CYR" w:cs="Times New Roman CYR"/>
        </w:rPr>
        <w:t>.</w:t>
      </w:r>
    </w:p>
    <w:p w:rsidR="004D4696" w:rsidRPr="004D4696" w:rsidRDefault="004D4696" w:rsidP="004D4696">
      <w:pPr>
        <w:ind w:firstLine="709"/>
        <w:jc w:val="both"/>
        <w:rPr>
          <w:rFonts w:ascii="Times New Roman CYR" w:eastAsia="Times New Roman" w:hAnsi="Times New Roman CYR" w:cs="Times New Roman CYR"/>
        </w:rPr>
      </w:pPr>
    </w:p>
    <w:p w:rsidR="004D4696" w:rsidRPr="004D4696" w:rsidRDefault="004D4696" w:rsidP="004D4696">
      <w:pPr>
        <w:ind w:firstLine="709"/>
        <w:jc w:val="both"/>
        <w:rPr>
          <w:rFonts w:ascii="Times New Roman CYR" w:eastAsia="Times New Roman" w:hAnsi="Times New Roman CYR" w:cs="Times New Roman CYR"/>
          <w:b/>
        </w:rPr>
      </w:pPr>
      <w:r w:rsidRPr="004D4696">
        <w:rPr>
          <w:rFonts w:ascii="Times New Roman CYR" w:eastAsia="Times New Roman" w:hAnsi="Times New Roman CYR" w:cs="Times New Roman CYR"/>
          <w:b/>
        </w:rPr>
        <w:t>Особенности допроса несовершеннолетнего в уголовном судопроизводстве</w:t>
      </w:r>
    </w:p>
    <w:p w:rsidR="004D4696" w:rsidRDefault="004D4696" w:rsidP="004D4696">
      <w:pPr>
        <w:ind w:firstLine="709"/>
        <w:jc w:val="both"/>
        <w:rPr>
          <w:rFonts w:ascii="Times New Roman CYR" w:eastAsia="Times New Roman" w:hAnsi="Times New Roman CYR" w:cs="Times New Roman CYR"/>
        </w:rPr>
      </w:pPr>
    </w:p>
    <w:p w:rsidR="004D4696" w:rsidRPr="004D4696" w:rsidRDefault="004D4696" w:rsidP="004D4696">
      <w:pPr>
        <w:ind w:firstLine="709"/>
        <w:jc w:val="both"/>
        <w:rPr>
          <w:rFonts w:ascii="Times New Roman CYR" w:eastAsia="Times New Roman" w:hAnsi="Times New Roman CYR" w:cs="Times New Roman CYR"/>
        </w:rPr>
      </w:pPr>
      <w:r w:rsidRPr="004D4696">
        <w:rPr>
          <w:rFonts w:ascii="Times New Roman CYR" w:eastAsia="Times New Roman" w:hAnsi="Times New Roman CYR" w:cs="Times New Roman CYR"/>
        </w:rPr>
        <w:t>Законом не установлено возрастных ограничений для свидетелей</w:t>
      </w:r>
      <w:r>
        <w:rPr>
          <w:rFonts w:ascii="Times New Roman CYR" w:eastAsia="Times New Roman" w:hAnsi="Times New Roman CYR" w:cs="Times New Roman CYR"/>
        </w:rPr>
        <w:t xml:space="preserve">. </w:t>
      </w:r>
      <w:r w:rsidRPr="004D4696">
        <w:rPr>
          <w:rFonts w:ascii="Times New Roman CYR" w:eastAsia="Times New Roman" w:hAnsi="Times New Roman CYR" w:cs="Times New Roman CYR"/>
        </w:rPr>
        <w:t>На практике, с учетом возможности малолетних лиц правильно воспринимать важные для дела обстоятельства и воспроизводить их, минимальный возраст несовершеннолетнего свидетеля может начинаться от трех лет.</w:t>
      </w:r>
    </w:p>
    <w:p w:rsidR="004D4696" w:rsidRPr="004D4696" w:rsidRDefault="004D4696" w:rsidP="004D4696">
      <w:pPr>
        <w:ind w:firstLine="709"/>
        <w:jc w:val="both"/>
        <w:rPr>
          <w:rFonts w:ascii="Times New Roman CYR" w:eastAsia="Times New Roman" w:hAnsi="Times New Roman CYR" w:cs="Times New Roman CYR"/>
        </w:rPr>
      </w:pPr>
    </w:p>
    <w:p w:rsidR="004D4696" w:rsidRPr="004D4696" w:rsidRDefault="004D4696" w:rsidP="004D4696">
      <w:pPr>
        <w:ind w:firstLine="709"/>
        <w:jc w:val="both"/>
        <w:rPr>
          <w:rFonts w:ascii="Times New Roman CYR" w:eastAsia="Times New Roman" w:hAnsi="Times New Roman CYR" w:cs="Times New Roman CYR"/>
        </w:rPr>
      </w:pPr>
      <w:r w:rsidRPr="004D4696">
        <w:rPr>
          <w:rFonts w:ascii="Times New Roman CYR" w:eastAsia="Times New Roman" w:hAnsi="Times New Roman CYR" w:cs="Times New Roman CYR"/>
        </w:rPr>
        <w:t>По общему правилу свидетель вызывается на допрос повесткой, которая вручается под расписку или передается с помощью средств связи. В случае временного отсутствия вызываемого лица повестка вручается совершеннолетнему члену его семьи либо передается администрации по месту его работы или по поручению следователя иным лицам и организациям, которые обязаны передать повестку</w:t>
      </w:r>
      <w:r>
        <w:rPr>
          <w:rFonts w:ascii="Times New Roman CYR" w:eastAsia="Times New Roman" w:hAnsi="Times New Roman CYR" w:cs="Times New Roman CYR"/>
        </w:rPr>
        <w:t>.</w:t>
      </w:r>
    </w:p>
    <w:p w:rsidR="004D4696" w:rsidRDefault="004D4696" w:rsidP="004D4696">
      <w:pPr>
        <w:ind w:firstLine="709"/>
        <w:jc w:val="both"/>
        <w:rPr>
          <w:rFonts w:ascii="Times New Roman CYR" w:eastAsia="Times New Roman" w:hAnsi="Times New Roman CYR" w:cs="Times New Roman CYR"/>
        </w:rPr>
      </w:pPr>
      <w:r w:rsidRPr="004D4696">
        <w:rPr>
          <w:rFonts w:ascii="Times New Roman CYR" w:eastAsia="Times New Roman" w:hAnsi="Times New Roman CYR" w:cs="Times New Roman CYR"/>
        </w:rPr>
        <w:t>Лицо, не достигшее возраста 16 лет, вызывается на допрос через его законных представителей либо через администрацию по месту его учебы. Иной порядок вызова на допрос допускается лишь в случае, когда это вызвано обстоятельствами уголовного</w:t>
      </w:r>
      <w:r>
        <w:rPr>
          <w:rFonts w:ascii="Times New Roman CYR" w:eastAsia="Times New Roman" w:hAnsi="Times New Roman CYR" w:cs="Times New Roman CYR"/>
        </w:rPr>
        <w:t>.</w:t>
      </w:r>
    </w:p>
    <w:p w:rsidR="004D4696" w:rsidRPr="004D4696" w:rsidRDefault="004D4696" w:rsidP="004D4696">
      <w:pPr>
        <w:ind w:firstLine="709"/>
        <w:jc w:val="both"/>
        <w:rPr>
          <w:rFonts w:ascii="Times New Roman CYR" w:eastAsia="Times New Roman" w:hAnsi="Times New Roman CYR" w:cs="Times New Roman CYR"/>
        </w:rPr>
      </w:pPr>
      <w:r w:rsidRPr="004D4696">
        <w:rPr>
          <w:rFonts w:ascii="Times New Roman CYR" w:eastAsia="Times New Roman" w:hAnsi="Times New Roman CYR" w:cs="Times New Roman CYR"/>
        </w:rPr>
        <w:t>Несовершеннолетние в возрасте до 14 лет не могут быть доставлены к следователю или в суд принудительно</w:t>
      </w:r>
      <w:r>
        <w:rPr>
          <w:rFonts w:ascii="Times New Roman CYR" w:eastAsia="Times New Roman" w:hAnsi="Times New Roman CYR" w:cs="Times New Roman CYR"/>
        </w:rPr>
        <w:t>.</w:t>
      </w:r>
    </w:p>
    <w:p w:rsidR="004D4696" w:rsidRPr="004D4696" w:rsidRDefault="004D4696" w:rsidP="004D4696">
      <w:pPr>
        <w:ind w:firstLine="709"/>
        <w:jc w:val="both"/>
        <w:rPr>
          <w:rFonts w:ascii="Times New Roman CYR" w:eastAsia="Times New Roman" w:hAnsi="Times New Roman CYR" w:cs="Times New Roman CYR"/>
        </w:rPr>
      </w:pPr>
      <w:r w:rsidRPr="004D4696">
        <w:rPr>
          <w:rFonts w:ascii="Times New Roman CYR" w:eastAsia="Times New Roman" w:hAnsi="Times New Roman CYR" w:cs="Times New Roman CYR"/>
        </w:rPr>
        <w:t>На практике также часто используется возможность проведения допроса в месте нахождения допрашиваемого, например в школе или дома</w:t>
      </w:r>
      <w:r>
        <w:rPr>
          <w:rFonts w:ascii="Times New Roman CYR" w:eastAsia="Times New Roman" w:hAnsi="Times New Roman CYR" w:cs="Times New Roman CYR"/>
        </w:rPr>
        <w:t>.</w:t>
      </w:r>
    </w:p>
    <w:p w:rsidR="004D4696" w:rsidRPr="004D4696" w:rsidRDefault="004D4696" w:rsidP="004D4696">
      <w:pPr>
        <w:ind w:firstLine="709"/>
        <w:jc w:val="both"/>
        <w:rPr>
          <w:rFonts w:ascii="Times New Roman CYR" w:eastAsia="Times New Roman" w:hAnsi="Times New Roman CYR" w:cs="Times New Roman CYR"/>
        </w:rPr>
      </w:pPr>
    </w:p>
    <w:p w:rsidR="004D4696" w:rsidRPr="004D4696" w:rsidRDefault="004D4696" w:rsidP="004D4696">
      <w:pPr>
        <w:ind w:firstLine="709"/>
        <w:jc w:val="both"/>
        <w:rPr>
          <w:rFonts w:ascii="Times New Roman CYR" w:eastAsia="Times New Roman" w:hAnsi="Times New Roman CYR" w:cs="Times New Roman CYR"/>
          <w:b/>
        </w:rPr>
      </w:pPr>
      <w:r w:rsidRPr="004D4696">
        <w:rPr>
          <w:rFonts w:ascii="Times New Roman CYR" w:eastAsia="Times New Roman" w:hAnsi="Times New Roman CYR" w:cs="Times New Roman CYR"/>
          <w:b/>
        </w:rPr>
        <w:t>Присутствие иных лиц при допросе</w:t>
      </w:r>
      <w:r>
        <w:rPr>
          <w:rFonts w:ascii="Times New Roman CYR" w:eastAsia="Times New Roman" w:hAnsi="Times New Roman CYR" w:cs="Times New Roman CYR"/>
          <w:b/>
        </w:rPr>
        <w:t>.</w:t>
      </w:r>
    </w:p>
    <w:p w:rsidR="004D4696" w:rsidRPr="004D4696" w:rsidRDefault="004D4696" w:rsidP="004D4696">
      <w:pPr>
        <w:ind w:firstLine="709"/>
        <w:jc w:val="both"/>
        <w:rPr>
          <w:rFonts w:ascii="Times New Roman CYR" w:eastAsia="Times New Roman" w:hAnsi="Times New Roman CYR" w:cs="Times New Roman CYR"/>
        </w:rPr>
      </w:pPr>
      <w:r w:rsidRPr="004D4696">
        <w:rPr>
          <w:rFonts w:ascii="Times New Roman CYR" w:eastAsia="Times New Roman" w:hAnsi="Times New Roman CYR" w:cs="Times New Roman CYR"/>
        </w:rPr>
        <w:lastRenderedPageBreak/>
        <w:t>При проведении допроса с участием несовершеннолетнего, не достигшего возраста 16 лет, либо более старшего возраста, но страдающего психическим расстройством или отстающего в психическом развитии, обязательно участие педагога или психолога. При этом в делах о преступлениях против половой неприкосновенности несовершеннолетнего участие психолога обязательно. Для иных лиц старше 16 лет педагог или психолог приглашается по усмотрению следователя</w:t>
      </w:r>
      <w:r>
        <w:rPr>
          <w:rFonts w:ascii="Times New Roman CYR" w:eastAsia="Times New Roman" w:hAnsi="Times New Roman CYR" w:cs="Times New Roman CYR"/>
        </w:rPr>
        <w:t>.</w:t>
      </w:r>
    </w:p>
    <w:p w:rsidR="004D4696" w:rsidRPr="004D4696" w:rsidRDefault="004D4696" w:rsidP="004D4696">
      <w:pPr>
        <w:ind w:firstLine="709"/>
        <w:jc w:val="both"/>
        <w:rPr>
          <w:rFonts w:ascii="Times New Roman CYR" w:eastAsia="Times New Roman" w:hAnsi="Times New Roman CYR" w:cs="Times New Roman CYR"/>
        </w:rPr>
      </w:pPr>
      <w:r w:rsidRPr="004D4696">
        <w:rPr>
          <w:rFonts w:ascii="Times New Roman CYR" w:eastAsia="Times New Roman" w:hAnsi="Times New Roman CYR" w:cs="Times New Roman CYR"/>
        </w:rPr>
        <w:t>Также при проведении допроса вправе присутствовать законный представитель несовершеннолетнего свидетеля, однако следователь вправе не допустить его к участию, если это противоречит интересам несовершеннолетнего, при этом обеспечив участие в допросе другого законного представителя несовершеннолетнего свидетеля</w:t>
      </w:r>
      <w:r>
        <w:rPr>
          <w:rFonts w:ascii="Times New Roman CYR" w:eastAsia="Times New Roman" w:hAnsi="Times New Roman CYR" w:cs="Times New Roman CYR"/>
        </w:rPr>
        <w:t>.</w:t>
      </w:r>
    </w:p>
    <w:p w:rsidR="004D4696" w:rsidRPr="004D4696" w:rsidRDefault="004D4696" w:rsidP="004D4696">
      <w:pPr>
        <w:ind w:firstLine="709"/>
        <w:jc w:val="both"/>
        <w:rPr>
          <w:rFonts w:ascii="Times New Roman CYR" w:eastAsia="Times New Roman" w:hAnsi="Times New Roman CYR" w:cs="Times New Roman CYR"/>
        </w:rPr>
      </w:pPr>
      <w:r w:rsidRPr="004D4696">
        <w:rPr>
          <w:rFonts w:ascii="Times New Roman CYR" w:eastAsia="Times New Roman" w:hAnsi="Times New Roman CYR" w:cs="Times New Roman CYR"/>
        </w:rPr>
        <w:t>По общему правилу законному представителю несовершеннолетнего свидетеля предоставляются, в частности, следующие права: заявлять ходатайства (в том числе о применении мер безопасности), приносить жалобы на действия (бездействие) и решения дознавателя, следователя и иных уполномоченных лиц и органов</w:t>
      </w:r>
      <w:r>
        <w:rPr>
          <w:rFonts w:ascii="Times New Roman CYR" w:eastAsia="Times New Roman" w:hAnsi="Times New Roman CYR" w:cs="Times New Roman CYR"/>
        </w:rPr>
        <w:t>.</w:t>
      </w:r>
    </w:p>
    <w:p w:rsidR="004D4696" w:rsidRDefault="004D4696" w:rsidP="004D4696">
      <w:pPr>
        <w:ind w:firstLine="709"/>
        <w:jc w:val="both"/>
        <w:rPr>
          <w:rFonts w:ascii="Times New Roman CYR" w:eastAsia="Times New Roman" w:hAnsi="Times New Roman CYR" w:cs="Times New Roman CYR"/>
        </w:rPr>
      </w:pPr>
      <w:r w:rsidRPr="004D4696">
        <w:rPr>
          <w:rFonts w:ascii="Times New Roman CYR" w:eastAsia="Times New Roman" w:hAnsi="Times New Roman CYR" w:cs="Times New Roman CYR"/>
        </w:rPr>
        <w:t>Равно как и совершеннолетние лица, свидетели, не достигшие 18-летнего возраста, вправе пользоваться помощью адвоката и переводчика</w:t>
      </w:r>
      <w:r>
        <w:rPr>
          <w:rFonts w:ascii="Times New Roman CYR" w:eastAsia="Times New Roman" w:hAnsi="Times New Roman CYR" w:cs="Times New Roman CYR"/>
        </w:rPr>
        <w:t>.</w:t>
      </w:r>
    </w:p>
    <w:p w:rsidR="004D4696" w:rsidRPr="004D4696" w:rsidRDefault="004D4696" w:rsidP="004D4696">
      <w:pPr>
        <w:ind w:firstLine="709"/>
        <w:jc w:val="both"/>
        <w:rPr>
          <w:rFonts w:ascii="Times New Roman CYR" w:eastAsia="Times New Roman" w:hAnsi="Times New Roman CYR" w:cs="Times New Roman CYR"/>
        </w:rPr>
      </w:pPr>
    </w:p>
    <w:p w:rsidR="004D4696" w:rsidRPr="004D4696" w:rsidRDefault="004D4696" w:rsidP="004D4696">
      <w:pPr>
        <w:ind w:firstLine="709"/>
        <w:jc w:val="both"/>
        <w:rPr>
          <w:rFonts w:ascii="Times New Roman CYR" w:eastAsia="Times New Roman" w:hAnsi="Times New Roman CYR" w:cs="Times New Roman CYR"/>
        </w:rPr>
      </w:pPr>
      <w:r w:rsidRPr="004D4696">
        <w:rPr>
          <w:rFonts w:ascii="Times New Roman CYR" w:eastAsia="Times New Roman" w:hAnsi="Times New Roman CYR" w:cs="Times New Roman CYR"/>
        </w:rPr>
        <w:t>По общему правилу допрос не может длиться непрерывно более четырех часов, при этом для допроса несовершеннолетних установлено сокращенное время (ч. 2 ст. 187, ч. 1 ст. 191 УПК РФ):</w:t>
      </w:r>
    </w:p>
    <w:p w:rsidR="004D4696" w:rsidRPr="004D4696" w:rsidRDefault="004D4696" w:rsidP="004D4696">
      <w:pPr>
        <w:ind w:firstLine="709"/>
        <w:jc w:val="both"/>
        <w:rPr>
          <w:rFonts w:ascii="Times New Roman CYR" w:eastAsia="Times New Roman" w:hAnsi="Times New Roman CYR" w:cs="Times New Roman CYR"/>
        </w:rPr>
      </w:pPr>
      <w:r w:rsidRPr="004D4696">
        <w:rPr>
          <w:rFonts w:ascii="Times New Roman CYR" w:eastAsia="Times New Roman" w:hAnsi="Times New Roman CYR" w:cs="Times New Roman CYR"/>
        </w:rPr>
        <w:t>в возрасте до 7 лет - не более 30 минут без перерыва, в общей сложности - не более часа в день;</w:t>
      </w:r>
    </w:p>
    <w:p w:rsidR="004D4696" w:rsidRPr="004D4696" w:rsidRDefault="004D4696" w:rsidP="004D4696">
      <w:pPr>
        <w:ind w:firstLine="709"/>
        <w:jc w:val="both"/>
        <w:rPr>
          <w:rFonts w:ascii="Times New Roman CYR" w:eastAsia="Times New Roman" w:hAnsi="Times New Roman CYR" w:cs="Times New Roman CYR"/>
        </w:rPr>
      </w:pPr>
      <w:r w:rsidRPr="004D4696">
        <w:rPr>
          <w:rFonts w:ascii="Times New Roman CYR" w:eastAsia="Times New Roman" w:hAnsi="Times New Roman CYR" w:cs="Times New Roman CYR"/>
        </w:rPr>
        <w:t>от 7 до 14 лет - не более часа без перерыва, в общей сложности - не более 2 часов в день;</w:t>
      </w:r>
    </w:p>
    <w:p w:rsidR="004D4696" w:rsidRPr="004D4696" w:rsidRDefault="004D4696" w:rsidP="004D4696">
      <w:pPr>
        <w:ind w:firstLine="709"/>
        <w:jc w:val="both"/>
        <w:rPr>
          <w:rFonts w:ascii="Times New Roman CYR" w:eastAsia="Times New Roman" w:hAnsi="Times New Roman CYR" w:cs="Times New Roman CYR"/>
        </w:rPr>
      </w:pPr>
      <w:r w:rsidRPr="004D4696">
        <w:rPr>
          <w:rFonts w:ascii="Times New Roman CYR" w:eastAsia="Times New Roman" w:hAnsi="Times New Roman CYR" w:cs="Times New Roman CYR"/>
        </w:rPr>
        <w:t>в возрасте старше 14 лет - не более 2 часов без перерыва, в общей сложности - не более 4 часов в день.</w:t>
      </w:r>
    </w:p>
    <w:p w:rsidR="004D4696" w:rsidRPr="004D4696" w:rsidRDefault="004D4696" w:rsidP="004D4696">
      <w:pPr>
        <w:ind w:firstLine="709"/>
        <w:jc w:val="both"/>
        <w:rPr>
          <w:rFonts w:ascii="Times New Roman CYR" w:eastAsia="Times New Roman" w:hAnsi="Times New Roman CYR" w:cs="Times New Roman CYR"/>
        </w:rPr>
      </w:pPr>
    </w:p>
    <w:p w:rsidR="004D4696" w:rsidRPr="004D4696" w:rsidRDefault="004D4696" w:rsidP="004D4696">
      <w:pPr>
        <w:ind w:firstLine="709"/>
        <w:jc w:val="both"/>
        <w:rPr>
          <w:rFonts w:ascii="Times New Roman CYR" w:eastAsia="Times New Roman" w:hAnsi="Times New Roman CYR" w:cs="Times New Roman CYR"/>
        </w:rPr>
      </w:pPr>
      <w:r w:rsidRPr="004D4696">
        <w:rPr>
          <w:rFonts w:ascii="Times New Roman CYR" w:eastAsia="Times New Roman" w:hAnsi="Times New Roman CYR" w:cs="Times New Roman CYR"/>
        </w:rPr>
        <w:t>Применение видеозаписи или киносъемки в ходе допроса несовершеннолетнего свидетеля является обязательным, за исключением случаев, если несовершеннолетний либо его законный представитель против этого возражает (ч. 5 ст. 191 УПК РФ).</w:t>
      </w:r>
    </w:p>
    <w:p w:rsidR="004D4696" w:rsidRPr="004D4696" w:rsidRDefault="004D4696" w:rsidP="004D4696">
      <w:pPr>
        <w:ind w:firstLine="709"/>
        <w:jc w:val="both"/>
        <w:rPr>
          <w:rFonts w:ascii="Times New Roman CYR" w:eastAsia="Times New Roman" w:hAnsi="Times New Roman CYR" w:cs="Times New Roman CYR"/>
        </w:rPr>
      </w:pPr>
    </w:p>
    <w:p w:rsidR="004D4696" w:rsidRPr="004D4696" w:rsidRDefault="004D4696" w:rsidP="004D4696">
      <w:pPr>
        <w:ind w:firstLine="709"/>
        <w:jc w:val="both"/>
        <w:rPr>
          <w:rFonts w:ascii="Times New Roman CYR" w:eastAsia="Times New Roman" w:hAnsi="Times New Roman CYR" w:cs="Times New Roman CYR"/>
        </w:rPr>
      </w:pPr>
      <w:r w:rsidRPr="004D4696">
        <w:rPr>
          <w:rFonts w:ascii="Times New Roman CYR" w:eastAsia="Times New Roman" w:hAnsi="Times New Roman CYR" w:cs="Times New Roman CYR"/>
        </w:rPr>
        <w:t>В допросе в судебном заседании свидетелей в возрасте до 14 лет, а по усмотрению суда и в возрасте от 14 до 18 лет, участвует педагог. Допрос несовершеннолетних потерпевших и свидетелей, имеющих физические или психические недостатки, проводится во всех случаях в присутствии педагога.</w:t>
      </w:r>
    </w:p>
    <w:p w:rsidR="004D4696" w:rsidRPr="004D4696" w:rsidRDefault="004D4696" w:rsidP="004D4696">
      <w:pPr>
        <w:ind w:firstLine="709"/>
        <w:jc w:val="both"/>
        <w:rPr>
          <w:rFonts w:ascii="Times New Roman CYR" w:eastAsia="Times New Roman" w:hAnsi="Times New Roman CYR" w:cs="Times New Roman CYR"/>
        </w:rPr>
      </w:pPr>
      <w:r w:rsidRPr="004D4696">
        <w:rPr>
          <w:rFonts w:ascii="Times New Roman CYR" w:eastAsia="Times New Roman" w:hAnsi="Times New Roman CYR" w:cs="Times New Roman CYR"/>
        </w:rPr>
        <w:t>При необходимости для участия в допросе несовершеннолетних вызываются также их законные представители, которые могут с разрешения председательствующего задавать вопросы допрашиваемому. Допрос свидетеля, не достигшего возраста 14 лет, проводится с обязательным участием его законного представителя</w:t>
      </w:r>
      <w:r>
        <w:rPr>
          <w:rFonts w:ascii="Times New Roman CYR" w:eastAsia="Times New Roman" w:hAnsi="Times New Roman CYR" w:cs="Times New Roman CYR"/>
        </w:rPr>
        <w:t>.</w:t>
      </w:r>
    </w:p>
    <w:p w:rsidR="004D4696" w:rsidRDefault="004D4696" w:rsidP="004D4696">
      <w:pPr>
        <w:ind w:firstLine="709"/>
        <w:jc w:val="both"/>
        <w:rPr>
          <w:rFonts w:ascii="Times New Roman CYR" w:eastAsia="Times New Roman" w:hAnsi="Times New Roman CYR" w:cs="Times New Roman CYR"/>
        </w:rPr>
      </w:pPr>
      <w:r w:rsidRPr="004D4696">
        <w:rPr>
          <w:rFonts w:ascii="Times New Roman CYR" w:eastAsia="Times New Roman" w:hAnsi="Times New Roman CYR" w:cs="Times New Roman CYR"/>
        </w:rPr>
        <w:t>Суд не вызывает несовершеннолетнего потерпевшего, свидетеля для допроса в судебном заседании и оглашает его показания, ранее данные при производстве предварительного расследования, если они были получены с применением видеозаписи или киносъемки, материалы которых хранятся при уголовном деле. Так же как на досудебной стадии, свидетели в возрасте до 16 лет не предупреждаются об ответственности за отказ от дачи показаний и за дачу заведомо ложных показаний, однако им разъясняется необходимость давать правдивые показания</w:t>
      </w:r>
      <w:r>
        <w:rPr>
          <w:rFonts w:ascii="Times New Roman CYR" w:eastAsia="Times New Roman" w:hAnsi="Times New Roman CYR" w:cs="Times New Roman CYR"/>
        </w:rPr>
        <w:t>.</w:t>
      </w:r>
    </w:p>
    <w:sectPr w:rsidR="004D4696" w:rsidSect="00D001F9">
      <w:headerReference w:type="even" r:id="rId7"/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5391" w:rsidRDefault="00535391" w:rsidP="00CA395A">
      <w:r>
        <w:separator/>
      </w:r>
    </w:p>
  </w:endnote>
  <w:endnote w:type="continuationSeparator" w:id="0">
    <w:p w:rsidR="00535391" w:rsidRDefault="00535391" w:rsidP="00CA39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5391" w:rsidRDefault="00535391" w:rsidP="00CA395A">
      <w:r>
        <w:separator/>
      </w:r>
    </w:p>
  </w:footnote>
  <w:footnote w:type="continuationSeparator" w:id="0">
    <w:p w:rsidR="00535391" w:rsidRDefault="00535391" w:rsidP="00CA39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5154" w:rsidRDefault="007013BA" w:rsidP="0094217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C515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C5154" w:rsidRDefault="00FC515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5154" w:rsidRDefault="007013BA" w:rsidP="0094217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C515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F193A">
      <w:rPr>
        <w:rStyle w:val="a5"/>
        <w:noProof/>
      </w:rPr>
      <w:t>2</w:t>
    </w:r>
    <w:r>
      <w:rPr>
        <w:rStyle w:val="a5"/>
      </w:rPr>
      <w:fldChar w:fldCharType="end"/>
    </w:r>
  </w:p>
  <w:p w:rsidR="00FC5154" w:rsidRDefault="00FC515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  <w:rPr>
        <w:rFonts w:cs="Times New Roman"/>
      </w:rPr>
    </w:lvl>
  </w:abstractNum>
  <w:abstractNum w:abstractNumId="1">
    <w:nsid w:val="00000002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/>
      </w:rPr>
    </w:lvl>
  </w:abstractNum>
  <w:abstractNum w:abstractNumId="2">
    <w:nsid w:val="024371FA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  <w:rPr>
        <w:rFonts w:cs="Times New Roman"/>
      </w:rPr>
    </w:lvl>
  </w:abstractNum>
  <w:abstractNum w:abstractNumId="3">
    <w:nsid w:val="02632DDF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  <w:rPr>
        <w:rFonts w:cs="Times New Roman"/>
      </w:rPr>
    </w:lvl>
  </w:abstractNum>
  <w:abstractNum w:abstractNumId="4">
    <w:nsid w:val="21DD5031"/>
    <w:multiLevelType w:val="hybridMultilevel"/>
    <w:tmpl w:val="20C2323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AD33550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  <w:rPr>
        <w:rFonts w:cs="Times New Roman"/>
      </w:rPr>
    </w:lvl>
  </w:abstractNum>
  <w:abstractNum w:abstractNumId="6">
    <w:nsid w:val="4E2C405C"/>
    <w:multiLevelType w:val="hybridMultilevel"/>
    <w:tmpl w:val="C7603A5A"/>
    <w:lvl w:ilvl="0" w:tplc="7668E2AE">
      <w:start w:val="1"/>
      <w:numFmt w:val="decimal"/>
      <w:lvlText w:val="%1."/>
      <w:lvlJc w:val="left"/>
      <w:pPr>
        <w:ind w:left="97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  <w:rPr>
        <w:rFonts w:cs="Times New Roman"/>
      </w:rPr>
    </w:lvl>
  </w:abstractNum>
  <w:abstractNum w:abstractNumId="7">
    <w:nsid w:val="58091499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  <w:rPr>
        <w:rFonts w:cs="Times New Roman"/>
      </w:rPr>
    </w:lvl>
  </w:abstractNum>
  <w:abstractNum w:abstractNumId="8">
    <w:nsid w:val="6A045B02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  <w:rPr>
        <w:rFonts w:cs="Times New Roman"/>
      </w:rPr>
    </w:lvl>
  </w:abstractNum>
  <w:abstractNum w:abstractNumId="9">
    <w:nsid w:val="790463EB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9"/>
  </w:num>
  <w:num w:numId="4">
    <w:abstractNumId w:val="7"/>
  </w:num>
  <w:num w:numId="5">
    <w:abstractNumId w:val="2"/>
  </w:num>
  <w:num w:numId="6">
    <w:abstractNumId w:val="5"/>
  </w:num>
  <w:num w:numId="7">
    <w:abstractNumId w:val="8"/>
  </w:num>
  <w:num w:numId="8">
    <w:abstractNumId w:val="0"/>
  </w:num>
  <w:num w:numId="9">
    <w:abstractNumId w:val="1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7C49"/>
    <w:rsid w:val="000033A6"/>
    <w:rsid w:val="00022971"/>
    <w:rsid w:val="0003656B"/>
    <w:rsid w:val="00040D99"/>
    <w:rsid w:val="000449CD"/>
    <w:rsid w:val="00052EE8"/>
    <w:rsid w:val="00084CC9"/>
    <w:rsid w:val="00090A9C"/>
    <w:rsid w:val="00091DFB"/>
    <w:rsid w:val="000B1C8B"/>
    <w:rsid w:val="000C55F9"/>
    <w:rsid w:val="000E12E8"/>
    <w:rsid w:val="000F5379"/>
    <w:rsid w:val="000F6439"/>
    <w:rsid w:val="00104D11"/>
    <w:rsid w:val="001058C4"/>
    <w:rsid w:val="0011468D"/>
    <w:rsid w:val="00124875"/>
    <w:rsid w:val="00134292"/>
    <w:rsid w:val="00160268"/>
    <w:rsid w:val="00183FFA"/>
    <w:rsid w:val="00184DDD"/>
    <w:rsid w:val="001972BF"/>
    <w:rsid w:val="001B4C3A"/>
    <w:rsid w:val="001C72C1"/>
    <w:rsid w:val="001D48BB"/>
    <w:rsid w:val="001F05AB"/>
    <w:rsid w:val="00204DE7"/>
    <w:rsid w:val="00210BC6"/>
    <w:rsid w:val="00212CDF"/>
    <w:rsid w:val="00221A93"/>
    <w:rsid w:val="002245D0"/>
    <w:rsid w:val="00232E3A"/>
    <w:rsid w:val="00240B80"/>
    <w:rsid w:val="0025403E"/>
    <w:rsid w:val="00264477"/>
    <w:rsid w:val="00273E95"/>
    <w:rsid w:val="002906C0"/>
    <w:rsid w:val="002A36B7"/>
    <w:rsid w:val="0032095C"/>
    <w:rsid w:val="00344AE7"/>
    <w:rsid w:val="003460A4"/>
    <w:rsid w:val="00350431"/>
    <w:rsid w:val="00363056"/>
    <w:rsid w:val="0036329C"/>
    <w:rsid w:val="00365F4D"/>
    <w:rsid w:val="0036632C"/>
    <w:rsid w:val="00391F5C"/>
    <w:rsid w:val="003A44D2"/>
    <w:rsid w:val="003A6835"/>
    <w:rsid w:val="003B293C"/>
    <w:rsid w:val="003D0ED4"/>
    <w:rsid w:val="003F7126"/>
    <w:rsid w:val="0041441F"/>
    <w:rsid w:val="00421F01"/>
    <w:rsid w:val="004345C9"/>
    <w:rsid w:val="004354AA"/>
    <w:rsid w:val="00454832"/>
    <w:rsid w:val="00457AFE"/>
    <w:rsid w:val="00477B4D"/>
    <w:rsid w:val="00477C49"/>
    <w:rsid w:val="00485CD0"/>
    <w:rsid w:val="00487501"/>
    <w:rsid w:val="004953BB"/>
    <w:rsid w:val="004B1A37"/>
    <w:rsid w:val="004B5BF4"/>
    <w:rsid w:val="004D4696"/>
    <w:rsid w:val="004E1F79"/>
    <w:rsid w:val="004F1A2D"/>
    <w:rsid w:val="004F508A"/>
    <w:rsid w:val="00517437"/>
    <w:rsid w:val="00535391"/>
    <w:rsid w:val="0053587B"/>
    <w:rsid w:val="00560BC0"/>
    <w:rsid w:val="00571681"/>
    <w:rsid w:val="00581F08"/>
    <w:rsid w:val="005B2796"/>
    <w:rsid w:val="005C4B0C"/>
    <w:rsid w:val="0060545E"/>
    <w:rsid w:val="0061632C"/>
    <w:rsid w:val="0062093B"/>
    <w:rsid w:val="0063436E"/>
    <w:rsid w:val="006362A8"/>
    <w:rsid w:val="006437E4"/>
    <w:rsid w:val="00646BA6"/>
    <w:rsid w:val="006550F7"/>
    <w:rsid w:val="006613B6"/>
    <w:rsid w:val="00661A7C"/>
    <w:rsid w:val="00684468"/>
    <w:rsid w:val="00690221"/>
    <w:rsid w:val="007013BA"/>
    <w:rsid w:val="00710B45"/>
    <w:rsid w:val="00713A3F"/>
    <w:rsid w:val="0072708D"/>
    <w:rsid w:val="0074045A"/>
    <w:rsid w:val="00762941"/>
    <w:rsid w:val="00764389"/>
    <w:rsid w:val="007A1148"/>
    <w:rsid w:val="007A11D6"/>
    <w:rsid w:val="007B0C6B"/>
    <w:rsid w:val="007B13AA"/>
    <w:rsid w:val="007B2BE3"/>
    <w:rsid w:val="007C2399"/>
    <w:rsid w:val="007C6112"/>
    <w:rsid w:val="007D6245"/>
    <w:rsid w:val="007F04E0"/>
    <w:rsid w:val="008030EE"/>
    <w:rsid w:val="00813CF3"/>
    <w:rsid w:val="00823520"/>
    <w:rsid w:val="00892AE2"/>
    <w:rsid w:val="008A2BB9"/>
    <w:rsid w:val="008A7125"/>
    <w:rsid w:val="008A762E"/>
    <w:rsid w:val="008B2B44"/>
    <w:rsid w:val="008C3CBA"/>
    <w:rsid w:val="008E4CDD"/>
    <w:rsid w:val="008E70EC"/>
    <w:rsid w:val="00914C61"/>
    <w:rsid w:val="00942179"/>
    <w:rsid w:val="00951D85"/>
    <w:rsid w:val="009541C2"/>
    <w:rsid w:val="00963EA6"/>
    <w:rsid w:val="009B359B"/>
    <w:rsid w:val="009C65C6"/>
    <w:rsid w:val="009E0D40"/>
    <w:rsid w:val="009E323D"/>
    <w:rsid w:val="009F164C"/>
    <w:rsid w:val="009F28A9"/>
    <w:rsid w:val="009F2D97"/>
    <w:rsid w:val="00A02D78"/>
    <w:rsid w:val="00A24132"/>
    <w:rsid w:val="00A36F3A"/>
    <w:rsid w:val="00A616C8"/>
    <w:rsid w:val="00A6672E"/>
    <w:rsid w:val="00A70DB0"/>
    <w:rsid w:val="00A72BC1"/>
    <w:rsid w:val="00A95089"/>
    <w:rsid w:val="00AA6271"/>
    <w:rsid w:val="00AB40BC"/>
    <w:rsid w:val="00AB491D"/>
    <w:rsid w:val="00AB4CED"/>
    <w:rsid w:val="00AC3C2B"/>
    <w:rsid w:val="00AD472E"/>
    <w:rsid w:val="00AE1D3D"/>
    <w:rsid w:val="00B07ECD"/>
    <w:rsid w:val="00B25B01"/>
    <w:rsid w:val="00B303A9"/>
    <w:rsid w:val="00B46771"/>
    <w:rsid w:val="00B54FA5"/>
    <w:rsid w:val="00B55A57"/>
    <w:rsid w:val="00B64741"/>
    <w:rsid w:val="00B75E98"/>
    <w:rsid w:val="00B851CF"/>
    <w:rsid w:val="00B876B3"/>
    <w:rsid w:val="00B9225E"/>
    <w:rsid w:val="00BB69F2"/>
    <w:rsid w:val="00BD354D"/>
    <w:rsid w:val="00BE2E9B"/>
    <w:rsid w:val="00BE37F3"/>
    <w:rsid w:val="00BF553C"/>
    <w:rsid w:val="00C049D7"/>
    <w:rsid w:val="00C11BF1"/>
    <w:rsid w:val="00C4269A"/>
    <w:rsid w:val="00C55CBA"/>
    <w:rsid w:val="00C60A4F"/>
    <w:rsid w:val="00C655B6"/>
    <w:rsid w:val="00C95F3B"/>
    <w:rsid w:val="00CA10A0"/>
    <w:rsid w:val="00CA395A"/>
    <w:rsid w:val="00CC5706"/>
    <w:rsid w:val="00CD0334"/>
    <w:rsid w:val="00CE1ECE"/>
    <w:rsid w:val="00CE2147"/>
    <w:rsid w:val="00CE6E43"/>
    <w:rsid w:val="00CF193A"/>
    <w:rsid w:val="00CF57CC"/>
    <w:rsid w:val="00D001F9"/>
    <w:rsid w:val="00D22D88"/>
    <w:rsid w:val="00D44C8D"/>
    <w:rsid w:val="00D647AA"/>
    <w:rsid w:val="00D674A6"/>
    <w:rsid w:val="00D7792A"/>
    <w:rsid w:val="00D81990"/>
    <w:rsid w:val="00D87015"/>
    <w:rsid w:val="00DA428D"/>
    <w:rsid w:val="00DC14B2"/>
    <w:rsid w:val="00DD1492"/>
    <w:rsid w:val="00DE50B8"/>
    <w:rsid w:val="00E00AFD"/>
    <w:rsid w:val="00E163BB"/>
    <w:rsid w:val="00E25BCB"/>
    <w:rsid w:val="00E2635F"/>
    <w:rsid w:val="00E26652"/>
    <w:rsid w:val="00E53391"/>
    <w:rsid w:val="00E606F8"/>
    <w:rsid w:val="00E7651B"/>
    <w:rsid w:val="00E92495"/>
    <w:rsid w:val="00E94BC7"/>
    <w:rsid w:val="00EB5E62"/>
    <w:rsid w:val="00EC19CC"/>
    <w:rsid w:val="00ED141C"/>
    <w:rsid w:val="00ED7447"/>
    <w:rsid w:val="00F11134"/>
    <w:rsid w:val="00F67059"/>
    <w:rsid w:val="00F75A62"/>
    <w:rsid w:val="00FA52FF"/>
    <w:rsid w:val="00FC085B"/>
    <w:rsid w:val="00FC5154"/>
    <w:rsid w:val="00FD2274"/>
    <w:rsid w:val="00FE00D4"/>
    <w:rsid w:val="00FE2565"/>
    <w:rsid w:val="00FE68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header" w:locked="1" w:uiPriority="0"/>
    <w:lsdException w:name="caption" w:locked="1" w:uiPriority="0" w:qFormat="1"/>
    <w:lsdException w:name="page number" w:locked="1" w:uiPriority="0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Body Text Indent 3" w:locked="1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uiPriority="0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semiHidden="0" w:uiPriority="0" w:unhideWhenUsed="0"/>
    <w:lsdException w:name="Table Grid" w:locked="1" w:semiHidden="0" w:uiPriority="0" w:unhideWhenUsed="0"/>
    <w:lsdException w:name="Table Theme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274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cxspmiddle">
    <w:name w:val="msonormalcxspmiddle"/>
    <w:basedOn w:val="a"/>
    <w:uiPriority w:val="99"/>
    <w:rsid w:val="00FD2274"/>
    <w:pPr>
      <w:spacing w:before="100" w:beforeAutospacing="1" w:after="100" w:afterAutospacing="1"/>
    </w:pPr>
  </w:style>
  <w:style w:type="paragraph" w:styleId="3">
    <w:name w:val="Body Text Indent 3"/>
    <w:basedOn w:val="a"/>
    <w:link w:val="30"/>
    <w:uiPriority w:val="99"/>
    <w:rsid w:val="00FD227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FD2274"/>
    <w:rPr>
      <w:rFonts w:ascii="Times New Roman" w:hAnsi="Times New Roman"/>
      <w:sz w:val="16"/>
      <w:lang w:eastAsia="ru-RU"/>
    </w:rPr>
  </w:style>
  <w:style w:type="paragraph" w:styleId="a3">
    <w:name w:val="header"/>
    <w:basedOn w:val="a"/>
    <w:link w:val="a4"/>
    <w:uiPriority w:val="99"/>
    <w:rsid w:val="00FD227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FD2274"/>
    <w:rPr>
      <w:rFonts w:ascii="Times New Roman" w:hAnsi="Times New Roman"/>
      <w:sz w:val="24"/>
      <w:lang w:eastAsia="ru-RU"/>
    </w:rPr>
  </w:style>
  <w:style w:type="character" w:styleId="a5">
    <w:name w:val="page number"/>
    <w:basedOn w:val="a0"/>
    <w:uiPriority w:val="99"/>
    <w:rsid w:val="00FD2274"/>
    <w:rPr>
      <w:rFonts w:cs="Times New Roman"/>
    </w:rPr>
  </w:style>
  <w:style w:type="character" w:styleId="a6">
    <w:name w:val="Hyperlink"/>
    <w:basedOn w:val="a0"/>
    <w:uiPriority w:val="99"/>
    <w:rsid w:val="008A7125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210BC6"/>
    <w:pPr>
      <w:autoSpaceDE w:val="0"/>
      <w:autoSpaceDN w:val="0"/>
      <w:adjustRightInd w:val="0"/>
    </w:pPr>
    <w:rPr>
      <w:rFonts w:ascii="Times New Roman" w:hAnsi="Times New Roman"/>
      <w:sz w:val="26"/>
      <w:szCs w:val="26"/>
    </w:rPr>
  </w:style>
  <w:style w:type="paragraph" w:styleId="2">
    <w:name w:val="Body Text 2"/>
    <w:basedOn w:val="a"/>
    <w:link w:val="20"/>
    <w:uiPriority w:val="99"/>
    <w:semiHidden/>
    <w:rsid w:val="00FA52F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FA52FF"/>
    <w:rPr>
      <w:rFonts w:ascii="Times New Roman" w:hAnsi="Times New Roman"/>
      <w:sz w:val="24"/>
      <w:lang w:eastAsia="ru-RU"/>
    </w:rPr>
  </w:style>
  <w:style w:type="paragraph" w:customStyle="1" w:styleId="1">
    <w:name w:val="Без интервала1"/>
    <w:uiPriority w:val="99"/>
    <w:rsid w:val="00FA52FF"/>
    <w:rPr>
      <w:rFonts w:ascii="Times New Roman" w:hAnsi="Times New Roman"/>
      <w:sz w:val="24"/>
      <w:szCs w:val="24"/>
    </w:rPr>
  </w:style>
  <w:style w:type="paragraph" w:customStyle="1" w:styleId="11">
    <w:name w:val="Без интервала11"/>
    <w:uiPriority w:val="99"/>
    <w:rsid w:val="00764389"/>
    <w:rPr>
      <w:rFonts w:ascii="Times New Roman" w:eastAsia="Times New Roman" w:hAnsi="Times New Roman"/>
      <w:sz w:val="24"/>
      <w:szCs w:val="24"/>
    </w:rPr>
  </w:style>
  <w:style w:type="character" w:customStyle="1" w:styleId="21">
    <w:name w:val="Основной текст (2)_"/>
    <w:link w:val="22"/>
    <w:uiPriority w:val="99"/>
    <w:locked/>
    <w:rsid w:val="00B07ECD"/>
    <w:rPr>
      <w:rFonts w:ascii="Times New Roman" w:hAnsi="Times New Roman"/>
      <w:sz w:val="26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B07ECD"/>
    <w:pPr>
      <w:widowControl w:val="0"/>
      <w:shd w:val="clear" w:color="auto" w:fill="FFFFFF"/>
      <w:spacing w:line="240" w:lineRule="atLeast"/>
    </w:pPr>
    <w:rPr>
      <w:rFonts w:eastAsia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97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926</Words>
  <Characters>5281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Прокуратура Пензенской области</vt:lpstr>
    </vt:vector>
  </TitlesOfParts>
  <Company>SPecialiST RePack</Company>
  <LinksUpToDate>false</LinksUpToDate>
  <CharactersWithSpaces>6195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Прокуратура Пензенской области</dc:title>
  <dc:subject/>
  <dc:creator>PC</dc:creator>
  <cp:keywords/>
  <dc:description/>
  <cp:lastModifiedBy>Карлыган</cp:lastModifiedBy>
  <cp:revision>6</cp:revision>
  <cp:lastPrinted>2020-04-03T11:55:00Z</cp:lastPrinted>
  <dcterms:created xsi:type="dcterms:W3CDTF">2020-05-11T19:17:00Z</dcterms:created>
  <dcterms:modified xsi:type="dcterms:W3CDTF">2020-05-27T12:25:00Z</dcterms:modified>
</cp:coreProperties>
</file>